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577" w:rsidRPr="00654577" w:rsidRDefault="00654577" w:rsidP="00654577">
      <w:pPr>
        <w:rPr>
          <w:bCs/>
          <w:u w:val="single"/>
        </w:rPr>
      </w:pPr>
      <w:r w:rsidRPr="00654577">
        <w:rPr>
          <w:bCs/>
          <w:u w:val="single"/>
        </w:rPr>
        <w:t>ANEXO I – DETALLE DE MORFOLOGÍA DE LAS DÁRSENAS Y CARTELERÍA</w:t>
      </w:r>
    </w:p>
    <w:p w:rsidR="00654577" w:rsidRPr="00654577" w:rsidRDefault="00654577" w:rsidP="00654577">
      <w:pPr>
        <w:rPr>
          <w:b/>
          <w:bCs/>
        </w:rPr>
      </w:pPr>
    </w:p>
    <w:p w:rsidR="00654577" w:rsidRPr="00654577" w:rsidRDefault="00654577" w:rsidP="00654577">
      <w:pPr>
        <w:rPr>
          <w:b/>
          <w:bCs/>
        </w:rPr>
      </w:pPr>
      <w:r w:rsidRPr="00654577">
        <w:rPr>
          <w:b/>
          <w:bCs/>
        </w:rPr>
        <w:drawing>
          <wp:anchor distT="0" distB="0" distL="114300" distR="114300" simplePos="0" relativeHeight="251659264" behindDoc="0" locked="0" layoutInCell="1" allowOverlap="1" wp14:anchorId="0F675937" wp14:editId="0AD655BF">
            <wp:simplePos x="0" y="0"/>
            <wp:positionH relativeFrom="column">
              <wp:posOffset>-431800</wp:posOffset>
            </wp:positionH>
            <wp:positionV relativeFrom="paragraph">
              <wp:posOffset>120015</wp:posOffset>
            </wp:positionV>
            <wp:extent cx="6414135" cy="6083300"/>
            <wp:effectExtent l="0" t="0" r="0" b="0"/>
            <wp:wrapNone/>
            <wp:docPr id="1262762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6275" name="Imagen 1262762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577" w:rsidRPr="00654577" w:rsidRDefault="00654577" w:rsidP="00654577">
      <w:pPr>
        <w:rPr>
          <w:b/>
          <w:bCs/>
        </w:rPr>
      </w:pPr>
      <w:r w:rsidRPr="00654577">
        <w:rPr>
          <w:b/>
          <w:bCs/>
        </w:rPr>
        <w:br w:type="page"/>
      </w:r>
    </w:p>
    <w:p w:rsidR="00654577" w:rsidRPr="00654577" w:rsidRDefault="00654577" w:rsidP="00654577">
      <w:pPr>
        <w:rPr>
          <w:b/>
          <w:bCs/>
        </w:rPr>
      </w:pPr>
      <w:r w:rsidRPr="00654577">
        <w:rPr>
          <w:b/>
          <w:bCs/>
        </w:rPr>
        <w:lastRenderedPageBreak/>
        <w:drawing>
          <wp:inline distT="0" distB="0" distL="0" distR="0" wp14:anchorId="5BA42DCB" wp14:editId="447DA16F">
            <wp:extent cx="5228837" cy="6858000"/>
            <wp:effectExtent l="0" t="0" r="3810" b="0"/>
            <wp:docPr id="17966532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53279" name="Imagen 179665327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798" cy="686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577">
        <w:rPr>
          <w:b/>
          <w:bCs/>
        </w:rPr>
        <w:br w:type="page"/>
      </w:r>
    </w:p>
    <w:p w:rsidR="00654577" w:rsidRPr="00654577" w:rsidRDefault="00654577" w:rsidP="00654577">
      <w:pPr>
        <w:rPr>
          <w:bCs/>
          <w:u w:val="single"/>
        </w:rPr>
      </w:pPr>
      <w:r w:rsidRPr="00654577">
        <w:rPr>
          <w:bCs/>
          <w:u w:val="single"/>
        </w:rPr>
        <w:lastRenderedPageBreak/>
        <w:t>ANEXO II – DETALLE DE UBICACIONES</w:t>
      </w:r>
    </w:p>
    <w:p w:rsidR="00654577" w:rsidRPr="00654577" w:rsidRDefault="00654577" w:rsidP="00654577">
      <w:r w:rsidRPr="00654577">
        <w:t xml:space="preserve">A </w:t>
      </w:r>
      <w:proofErr w:type="gramStart"/>
      <w:r w:rsidRPr="00654577">
        <w:t>continuación</w:t>
      </w:r>
      <w:proofErr w:type="gramEnd"/>
      <w:r w:rsidRPr="00654577">
        <w:t xml:space="preserve"> se detallan las intersecciones en las cuales, según el estudio de densidad comercial implementado por el Departamento Ejecutivo Municipal, se implementará en primera medida la RED DE DÁRSENAS de carga y descarga de la ciudad.</w:t>
      </w:r>
    </w:p>
    <w:p w:rsidR="00654577" w:rsidRPr="00654577" w:rsidRDefault="00654577" w:rsidP="00654577">
      <w:pPr>
        <w:rPr>
          <w:b/>
          <w:bCs/>
        </w:rPr>
      </w:pPr>
    </w:p>
    <w:tbl>
      <w:tblPr>
        <w:tblW w:w="70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"/>
        <w:gridCol w:w="1220"/>
        <w:gridCol w:w="1357"/>
        <w:gridCol w:w="360"/>
        <w:gridCol w:w="577"/>
        <w:gridCol w:w="1569"/>
        <w:gridCol w:w="1400"/>
      </w:tblGrid>
      <w:tr w:rsidR="00654577" w:rsidRPr="00654577" w:rsidTr="0094729B">
        <w:trPr>
          <w:trHeight w:val="700"/>
          <w:jc w:val="center"/>
        </w:trPr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577" w:rsidRPr="00654577" w:rsidRDefault="00654577" w:rsidP="00654577">
            <w:pPr>
              <w:rPr>
                <w:b/>
                <w:bCs/>
              </w:rPr>
            </w:pPr>
            <w:r w:rsidRPr="00654577">
              <w:rPr>
                <w:b/>
                <w:bCs/>
              </w:rPr>
              <w:t>Nro.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577" w:rsidRPr="00654577" w:rsidRDefault="00654577" w:rsidP="00654577">
            <w:pPr>
              <w:rPr>
                <w:b/>
                <w:bCs/>
              </w:rPr>
            </w:pPr>
            <w:r w:rsidRPr="00654577">
              <w:rPr>
                <w:b/>
                <w:bCs/>
              </w:rPr>
              <w:t>Calle Principal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577" w:rsidRPr="00654577" w:rsidRDefault="00654577" w:rsidP="00654577">
            <w:pPr>
              <w:rPr>
                <w:b/>
                <w:bCs/>
              </w:rPr>
            </w:pPr>
            <w:r w:rsidRPr="00654577">
              <w:rPr>
                <w:b/>
                <w:bCs/>
              </w:rPr>
              <w:t>Intersección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4577" w:rsidRPr="00654577" w:rsidRDefault="00654577" w:rsidP="00654577">
            <w:pPr>
              <w:rPr>
                <w:b/>
                <w:bCs/>
              </w:rPr>
            </w:pPr>
          </w:p>
        </w:tc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577" w:rsidRPr="00654577" w:rsidRDefault="00654577" w:rsidP="00654577">
            <w:pPr>
              <w:rPr>
                <w:b/>
                <w:bCs/>
              </w:rPr>
            </w:pPr>
            <w:r w:rsidRPr="00654577">
              <w:rPr>
                <w:b/>
                <w:bCs/>
              </w:rPr>
              <w:t>Nro.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577" w:rsidRPr="00654577" w:rsidRDefault="00654577" w:rsidP="00654577">
            <w:pPr>
              <w:rPr>
                <w:b/>
                <w:bCs/>
              </w:rPr>
            </w:pPr>
            <w:r w:rsidRPr="00654577">
              <w:rPr>
                <w:b/>
                <w:bCs/>
              </w:rPr>
              <w:t>Calle Principal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577" w:rsidRPr="00654577" w:rsidRDefault="00654577" w:rsidP="00654577">
            <w:pPr>
              <w:rPr>
                <w:b/>
                <w:bCs/>
              </w:rPr>
            </w:pPr>
            <w:r w:rsidRPr="00654577">
              <w:rPr>
                <w:b/>
                <w:bCs/>
              </w:rPr>
              <w:t>Intersección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Maipú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Casey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Roca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Castelli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Maipú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Alvear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Castelli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Alvear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Chacabuco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Pellegrini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Casey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Mitre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Iturraspe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Chacabuco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Castelli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Maipú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Casey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Marconi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Saavedra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Casey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Chacabuco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Marconi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Castelli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Pellegrini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Casey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Marconi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Marconi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25 de Mayo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Casey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Maipú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25 de Mayo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Alvear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Castelli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Mitre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Pellegrini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Pellegrini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Castelli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Iturraspe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Roca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Mitre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30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San Martín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Roca</w:t>
            </w:r>
          </w:p>
        </w:tc>
      </w:tr>
      <w:tr w:rsidR="00654577" w:rsidRPr="00654577" w:rsidTr="0094729B">
        <w:trPr>
          <w:trHeight w:val="32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Chacabuco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31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Rivadavia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</w:tr>
      <w:tr w:rsidR="00654577" w:rsidRPr="00654577" w:rsidTr="0094729B">
        <w:trPr>
          <w:trHeight w:val="340"/>
          <w:jc w:val="center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Belgrano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25 de Mayo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/>
        </w:tc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32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Rivadavia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577" w:rsidRPr="00654577" w:rsidRDefault="00654577" w:rsidP="00654577">
            <w:r w:rsidRPr="00654577">
              <w:t>Juan B. Justo</w:t>
            </w:r>
          </w:p>
        </w:tc>
      </w:tr>
    </w:tbl>
    <w:p w:rsidR="00654577" w:rsidRPr="00654577" w:rsidRDefault="00654577" w:rsidP="00654577">
      <w:pPr>
        <w:rPr>
          <w:b/>
          <w:bCs/>
        </w:rPr>
      </w:pPr>
    </w:p>
    <w:p w:rsidR="00654577" w:rsidRPr="00654577" w:rsidRDefault="00654577" w:rsidP="00654577"/>
    <w:p w:rsidR="00654577" w:rsidRPr="00654577" w:rsidRDefault="00654577" w:rsidP="00654577">
      <w:r w:rsidRPr="00654577">
        <w:lastRenderedPageBreak/>
        <w:drawing>
          <wp:inline distT="0" distB="0" distL="0" distR="0" wp14:anchorId="22A6ED40" wp14:editId="78E8867D">
            <wp:extent cx="4740442" cy="6959371"/>
            <wp:effectExtent l="0" t="0" r="0" b="635"/>
            <wp:docPr id="2123709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09949" name="Imagen 21237099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244" cy="702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577">
        <w:br w:type="page"/>
      </w:r>
    </w:p>
    <w:p w:rsidR="00654577" w:rsidRPr="00654577" w:rsidRDefault="00654577" w:rsidP="00654577">
      <w:pPr>
        <w:jc w:val="both"/>
        <w:rPr>
          <w:bCs/>
          <w:u w:val="single"/>
        </w:rPr>
      </w:pPr>
      <w:r w:rsidRPr="00654577">
        <w:rPr>
          <w:bCs/>
          <w:u w:val="single"/>
        </w:rPr>
        <w:lastRenderedPageBreak/>
        <w:t>ANEXO III – Señalización para operación de excepciones de Carga y Descarga</w:t>
      </w:r>
    </w:p>
    <w:p w:rsidR="00654577" w:rsidRPr="00654577" w:rsidRDefault="00654577" w:rsidP="00654577">
      <w:pPr>
        <w:jc w:val="both"/>
      </w:pPr>
      <w:r w:rsidRPr="00654577">
        <w:t>SEÑALIZACIÓN DE TRABAJOS EN LA VÍA PÚBLICA</w:t>
      </w:r>
    </w:p>
    <w:p w:rsidR="00654577" w:rsidRPr="00654577" w:rsidRDefault="00654577" w:rsidP="00654577">
      <w:pPr>
        <w:jc w:val="both"/>
        <w:rPr>
          <w:u w:val="single"/>
        </w:rPr>
      </w:pPr>
      <w:r w:rsidRPr="00654577">
        <w:rPr>
          <w:u w:val="single"/>
        </w:rPr>
        <w:t>Zonas de trabajo</w:t>
      </w:r>
    </w:p>
    <w:p w:rsidR="00654577" w:rsidRPr="00654577" w:rsidRDefault="00654577" w:rsidP="00654577">
      <w:pPr>
        <w:jc w:val="both"/>
        <w:rPr>
          <w:lang w:val="es-ES"/>
        </w:rPr>
      </w:pPr>
      <w:r w:rsidRPr="00654577">
        <w:rPr>
          <w:lang w:val="es-ES"/>
        </w:rPr>
        <w:t>Con el fin de realizar un área segura para evitar cualquier tipo de accidentes para los trabajadores de actividades de carga y descarga, como para la población en general, es que se determinan diferentes áreas para la seguridad y correcta señalización.</w:t>
      </w:r>
    </w:p>
    <w:p w:rsidR="00654577" w:rsidRPr="00654577" w:rsidRDefault="00654577" w:rsidP="00654577">
      <w:pPr>
        <w:numPr>
          <w:ilvl w:val="0"/>
          <w:numId w:val="1"/>
        </w:numPr>
        <w:jc w:val="both"/>
        <w:rPr>
          <w:bCs/>
          <w:u w:val="single"/>
        </w:rPr>
      </w:pPr>
      <w:r w:rsidRPr="00654577">
        <w:rPr>
          <w:bCs/>
          <w:u w:val="single"/>
        </w:rPr>
        <w:t>Área de advertencia</w:t>
      </w:r>
      <w:bookmarkStart w:id="0" w:name="_GoBack"/>
      <w:bookmarkEnd w:id="0"/>
    </w:p>
    <w:p w:rsidR="00654577" w:rsidRPr="00654577" w:rsidRDefault="00654577" w:rsidP="00654577">
      <w:pPr>
        <w:jc w:val="both"/>
        <w:rPr>
          <w:lang w:val="es-ES"/>
        </w:rPr>
      </w:pPr>
      <w:r w:rsidRPr="00654577">
        <w:rPr>
          <w:lang w:val="es-ES"/>
        </w:rPr>
        <w:t>En esta área se debe advertir a los usuarios la situación que la vía presenta más adelante, proporcionando suficiente tiempo a los conductores para modificar su patrón de conducción (velocidad, atención, maniobras, etc.) antes de entrar a la zona de transición. La misma será de 10 metros en calles con velocidad máxima de 40 km/h y de 15 metros en calles que superen los 40 km/h.</w:t>
      </w:r>
    </w:p>
    <w:p w:rsidR="00654577" w:rsidRPr="00654577" w:rsidRDefault="00654577" w:rsidP="00654577">
      <w:pPr>
        <w:numPr>
          <w:ilvl w:val="0"/>
          <w:numId w:val="1"/>
        </w:numPr>
        <w:jc w:val="both"/>
        <w:rPr>
          <w:bCs/>
          <w:u w:val="single"/>
        </w:rPr>
      </w:pPr>
      <w:r w:rsidRPr="00654577">
        <w:rPr>
          <w:bCs/>
          <w:u w:val="single"/>
        </w:rPr>
        <w:t>Ancho de seguridad</w:t>
      </w:r>
    </w:p>
    <w:p w:rsidR="00654577" w:rsidRPr="00654577" w:rsidRDefault="00654577" w:rsidP="00654577">
      <w:pPr>
        <w:jc w:val="both"/>
        <w:rPr>
          <w:lang w:val="es-ES"/>
        </w:rPr>
      </w:pPr>
      <w:r w:rsidRPr="00654577">
        <w:rPr>
          <w:lang w:val="es-ES"/>
        </w:rPr>
        <w:t>Es la separación mínima que debe haber entre el área de tránsito y el área de trabajos, varía de acuerdo con la máxima velocidad permitida en la zona de trabajos. La misma será de 0,5 metros en calles con velocidad máxima de 40 km/h y de 1,2 metros en calles que superen los 40 km/h.</w:t>
      </w:r>
    </w:p>
    <w:p w:rsidR="00654577" w:rsidRPr="00654577" w:rsidRDefault="00654577" w:rsidP="00654577">
      <w:pPr>
        <w:numPr>
          <w:ilvl w:val="0"/>
          <w:numId w:val="1"/>
        </w:numPr>
        <w:jc w:val="both"/>
        <w:rPr>
          <w:bCs/>
          <w:u w:val="single"/>
        </w:rPr>
      </w:pPr>
      <w:r w:rsidRPr="00654577">
        <w:rPr>
          <w:bCs/>
          <w:u w:val="single"/>
        </w:rPr>
        <w:t>Área de transición</w:t>
      </w:r>
    </w:p>
    <w:p w:rsidR="00654577" w:rsidRPr="00654577" w:rsidRDefault="00654577" w:rsidP="00654577">
      <w:pPr>
        <w:jc w:val="both"/>
        <w:rPr>
          <w:lang w:val="es-ES"/>
        </w:rPr>
      </w:pPr>
      <w:r w:rsidRPr="00654577">
        <w:rPr>
          <w:lang w:val="es-ES"/>
        </w:rPr>
        <w:t>Es el área donde los vehículos deben abandonar la o las pistas ocupadas por los trabajos. Esto se consigue generalmente con angostamientos suaves, delimitados por conos, tambores u otros dispositivos. La misma será de 5 metros en calles con velocidad máxima de 40 km/h y de 10 metros en calles que superen los 40 km/h.</w:t>
      </w:r>
    </w:p>
    <w:p w:rsidR="00654577" w:rsidRPr="00654577" w:rsidRDefault="00654577" w:rsidP="00654577">
      <w:pPr>
        <w:numPr>
          <w:ilvl w:val="0"/>
          <w:numId w:val="1"/>
        </w:numPr>
        <w:jc w:val="both"/>
        <w:rPr>
          <w:bCs/>
          <w:u w:val="single"/>
        </w:rPr>
      </w:pPr>
      <w:r w:rsidRPr="00654577">
        <w:rPr>
          <w:bCs/>
          <w:u w:val="single"/>
        </w:rPr>
        <w:t>Área de Seguridad</w:t>
      </w:r>
    </w:p>
    <w:p w:rsidR="00654577" w:rsidRPr="00654577" w:rsidRDefault="00654577" w:rsidP="00654577">
      <w:pPr>
        <w:jc w:val="both"/>
        <w:rPr>
          <w:lang w:val="es-ES"/>
        </w:rPr>
      </w:pPr>
      <w:r w:rsidRPr="00654577">
        <w:rPr>
          <w:lang w:val="es-ES"/>
        </w:rPr>
        <w:t>Es el espacio que separa el área de trabajos de los flujos vehiculares o peatonales. Su objetivo principal es proporcionar al conductor, que por error traspasa las canalizaciones del área de transición o la de tránsito, un sector despejado en el que recupere el control total o parcial del vehículo antes que este ingrese al área de trabajo. Por ello no deben ubicarse en ella materiales, vehículos, excavaciones, señales u otros elementos. La misma será de 5 metros en calles con velocidad máxima de 40 km/h y de 10 metros en calles que superen los 40 km/h.</w:t>
      </w:r>
    </w:p>
    <w:p w:rsidR="00654577" w:rsidRPr="00654577" w:rsidRDefault="00654577" w:rsidP="00654577">
      <w:pPr>
        <w:numPr>
          <w:ilvl w:val="0"/>
          <w:numId w:val="1"/>
        </w:numPr>
        <w:jc w:val="both"/>
        <w:rPr>
          <w:bCs/>
          <w:u w:val="single"/>
        </w:rPr>
      </w:pPr>
      <w:r w:rsidRPr="00654577">
        <w:rPr>
          <w:bCs/>
          <w:u w:val="single"/>
        </w:rPr>
        <w:t>Área de Trabajos</w:t>
      </w:r>
    </w:p>
    <w:p w:rsidR="00654577" w:rsidRPr="00654577" w:rsidRDefault="00654577" w:rsidP="00654577">
      <w:pPr>
        <w:jc w:val="both"/>
        <w:rPr>
          <w:lang w:val="es-ES"/>
        </w:rPr>
      </w:pPr>
      <w:r w:rsidRPr="00654577">
        <w:rPr>
          <w:lang w:val="es-ES"/>
        </w:rPr>
        <w:t>Es aquella zona cerrada al tránsito donde se realizan las actividades requeridas por los trabajos, en su interior operan los trabajadores, equipos y se almacenan los materiales.</w:t>
      </w:r>
    </w:p>
    <w:p w:rsidR="00654577" w:rsidRPr="00654577" w:rsidRDefault="00654577" w:rsidP="00654577">
      <w:pPr>
        <w:numPr>
          <w:ilvl w:val="0"/>
          <w:numId w:val="1"/>
        </w:numPr>
        <w:jc w:val="both"/>
        <w:rPr>
          <w:bCs/>
          <w:u w:val="single"/>
        </w:rPr>
      </w:pPr>
      <w:r w:rsidRPr="00654577">
        <w:rPr>
          <w:bCs/>
          <w:u w:val="single"/>
        </w:rPr>
        <w:t>Área de tránsito</w:t>
      </w:r>
    </w:p>
    <w:p w:rsidR="00654577" w:rsidRPr="00654577" w:rsidRDefault="00654577" w:rsidP="00654577">
      <w:pPr>
        <w:jc w:val="both"/>
        <w:rPr>
          <w:lang w:val="es-ES"/>
        </w:rPr>
      </w:pPr>
      <w:r w:rsidRPr="00654577">
        <w:rPr>
          <w:lang w:val="es-ES"/>
        </w:rPr>
        <w:t>Es la parte de la vía a través de la cual es conducido el tránsito.</w:t>
      </w:r>
    </w:p>
    <w:p w:rsidR="00654577" w:rsidRPr="00654577" w:rsidRDefault="00654577" w:rsidP="00654577">
      <w:pPr>
        <w:numPr>
          <w:ilvl w:val="0"/>
          <w:numId w:val="1"/>
        </w:numPr>
        <w:jc w:val="both"/>
        <w:rPr>
          <w:bCs/>
          <w:u w:val="single"/>
        </w:rPr>
      </w:pPr>
      <w:r w:rsidRPr="00654577">
        <w:rPr>
          <w:bCs/>
          <w:u w:val="single"/>
        </w:rPr>
        <w:t>Fin zona de trabajos</w:t>
      </w:r>
    </w:p>
    <w:p w:rsidR="00654577" w:rsidRPr="00654577" w:rsidRDefault="00654577" w:rsidP="00654577">
      <w:pPr>
        <w:jc w:val="both"/>
      </w:pPr>
      <w:r w:rsidRPr="00654577">
        <w:t>Es el área utilizada para que el tránsito retorne a las condiciones de circulación que presentaba antes de la zona de trabajos.</w:t>
      </w:r>
    </w:p>
    <w:p w:rsidR="00654577" w:rsidRPr="00654577" w:rsidRDefault="00654577" w:rsidP="00654577">
      <w:pPr>
        <w:jc w:val="both"/>
      </w:pPr>
    </w:p>
    <w:p w:rsidR="00654577" w:rsidRPr="00654577" w:rsidRDefault="00654577" w:rsidP="00654577">
      <w:pPr>
        <w:jc w:val="both"/>
        <w:rPr>
          <w:bCs/>
          <w:u w:val="single"/>
        </w:rPr>
      </w:pPr>
      <w:r w:rsidRPr="00654577">
        <w:rPr>
          <w:bCs/>
          <w:u w:val="single"/>
        </w:rPr>
        <w:t>Esquema de las áreas establecidas</w:t>
      </w:r>
    </w:p>
    <w:p w:rsidR="00654577" w:rsidRPr="00654577" w:rsidRDefault="00654577" w:rsidP="00654577">
      <w:pPr>
        <w:jc w:val="both"/>
      </w:pPr>
    </w:p>
    <w:p w:rsidR="00654577" w:rsidRPr="00654577" w:rsidRDefault="00654577" w:rsidP="00654577">
      <w:r w:rsidRPr="00654577">
        <w:lastRenderedPageBreak/>
        <w:drawing>
          <wp:inline distT="0" distB="0" distL="0" distR="0" wp14:anchorId="0B7C6C3D" wp14:editId="3F511955">
            <wp:extent cx="4832247" cy="4656406"/>
            <wp:effectExtent l="0" t="0" r="0" b="5080"/>
            <wp:docPr id="6999328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356" cy="47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577">
        <w:br w:type="page"/>
      </w:r>
    </w:p>
    <w:p w:rsidR="00654577" w:rsidRPr="00654577" w:rsidRDefault="00654577" w:rsidP="00654577">
      <w:pPr>
        <w:rPr>
          <w:bCs/>
          <w:u w:val="single"/>
        </w:rPr>
      </w:pPr>
      <w:r w:rsidRPr="00654577">
        <w:rPr>
          <w:bCs/>
          <w:u w:val="single"/>
        </w:rPr>
        <w:lastRenderedPageBreak/>
        <w:t>ANEXO IV – Detalle de Zonificación Vigente</w:t>
      </w:r>
    </w:p>
    <w:p w:rsidR="00654577" w:rsidRPr="00654577" w:rsidRDefault="00654577" w:rsidP="00654577">
      <w:pPr>
        <w:rPr>
          <w:b/>
          <w:bCs/>
        </w:rPr>
      </w:pPr>
    </w:p>
    <w:p w:rsidR="00654577" w:rsidRPr="00654577" w:rsidRDefault="00654577" w:rsidP="00654577">
      <w:pPr>
        <w:rPr>
          <w:b/>
          <w:bCs/>
        </w:rPr>
      </w:pPr>
    </w:p>
    <w:p w:rsidR="00654577" w:rsidRPr="00654577" w:rsidRDefault="00654577" w:rsidP="00654577">
      <w:r w:rsidRPr="00654577">
        <w:drawing>
          <wp:inline distT="0" distB="0" distL="0" distR="0" wp14:anchorId="25459C0F" wp14:editId="7A80BE8B">
            <wp:extent cx="5396230" cy="5319395"/>
            <wp:effectExtent l="0" t="0" r="1270" b="1905"/>
            <wp:docPr id="959289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89490" name="Imagen 9592894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77" w:rsidRPr="00654577" w:rsidRDefault="00654577" w:rsidP="00654577">
      <w:pPr>
        <w:rPr>
          <w:u w:val="single"/>
        </w:rPr>
      </w:pPr>
    </w:p>
    <w:p w:rsidR="003F7C91" w:rsidRDefault="00654577"/>
    <w:sectPr w:rsidR="003F7C91" w:rsidSect="007F31AD">
      <w:headerReference w:type="default" r:id="rId10"/>
      <w:pgSz w:w="12242" w:h="20163" w:code="5"/>
      <w:pgMar w:top="1701" w:right="1418" w:bottom="1701" w:left="1786" w:header="851" w:footer="85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D51" w:rsidRDefault="00654577">
    <w:pPr>
      <w:jc w:val="both"/>
      <w:rPr>
        <w:b/>
        <w:i/>
      </w:rPr>
    </w:pPr>
    <w:r>
      <w:t xml:space="preserve">                     </w:t>
    </w:r>
    <w:r>
      <w:object w:dxaOrig="3661" w:dyaOrig="5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pt;height:75.6pt" fillcolor="window">
          <v:imagedata r:id="rId1" o:title=""/>
        </v:shape>
        <o:OLEObject Type="Embed" ProgID="PBrush" ShapeID="_x0000_i1025" DrawAspect="Content" ObjectID="_1804066188" r:id="rId2"/>
      </w:object>
    </w:r>
    <w:r>
      <w:t xml:space="preserve">         </w:t>
    </w:r>
  </w:p>
  <w:p w:rsidR="00112D51" w:rsidRPr="008D1EC6" w:rsidRDefault="00654577">
    <w:pPr>
      <w:pStyle w:val="Ttulo1"/>
      <w:rPr>
        <w:i/>
        <w:sz w:val="24"/>
        <w:szCs w:val="24"/>
      </w:rPr>
    </w:pPr>
    <w:r w:rsidRPr="008D1EC6">
      <w:rPr>
        <w:i/>
        <w:sz w:val="24"/>
        <w:szCs w:val="24"/>
      </w:rPr>
      <w:t>Municipalidad de Venado Tuerto</w:t>
    </w:r>
  </w:p>
  <w:p w:rsidR="00112D51" w:rsidRDefault="00654577">
    <w:r>
      <w:t xml:space="preserve">                       Santa Fe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04C71"/>
    <w:multiLevelType w:val="hybridMultilevel"/>
    <w:tmpl w:val="2C94A0A4"/>
    <w:lvl w:ilvl="0" w:tplc="6DB2E7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577"/>
    <w:rsid w:val="00586DAF"/>
    <w:rsid w:val="00654577"/>
    <w:rsid w:val="00A306DD"/>
    <w:rsid w:val="00D7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D9FA0-6931-4658-B818-A417851A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45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45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Norma.Orlanda</dc:creator>
  <cp:keywords/>
  <dc:description/>
  <cp:lastModifiedBy>Norma.Orlanda</cp:lastModifiedBy>
  <cp:revision>1</cp:revision>
  <dcterms:created xsi:type="dcterms:W3CDTF">2025-03-21T15:42:00Z</dcterms:created>
  <dcterms:modified xsi:type="dcterms:W3CDTF">2025-03-21T15:43:00Z</dcterms:modified>
</cp:coreProperties>
</file>